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D" w:rsidRPr="005B7908" w:rsidRDefault="0062765D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 w:rsidRPr="005B790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</w:p>
    <w:p w:rsidR="00690BD0" w:rsidRPr="005B7908" w:rsidRDefault="00690BD0" w:rsidP="00690BD0">
      <w:pPr>
        <w:pStyle w:val="1"/>
        <w:spacing w:before="0" w:beforeAutospacing="0" w:after="0" w:afterAutospacing="0" w:line="345" w:lineRule="atLeast"/>
        <w:textAlignment w:val="top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5B7908" w:rsidRPr="005B7908" w:rsidRDefault="005B7908" w:rsidP="005B7908">
      <w:pPr>
        <w:pStyle w:val="1"/>
        <w:spacing w:before="0" w:beforeAutospacing="0" w:after="0" w:afterAutospacing="0" w:line="345" w:lineRule="atLeast"/>
        <w:textAlignment w:val="top"/>
        <w:rPr>
          <w:color w:val="000000"/>
          <w:sz w:val="27"/>
          <w:szCs w:val="27"/>
        </w:rPr>
      </w:pPr>
      <w:r w:rsidRPr="005B7908">
        <w:rPr>
          <w:i/>
          <w:iCs/>
          <w:color w:val="000000"/>
          <w:sz w:val="27"/>
          <w:szCs w:val="27"/>
          <w:bdr w:val="none" w:sz="0" w:space="0" w:color="auto" w:frame="1"/>
        </w:rPr>
        <w:t>Хоккей в физическом воспитании школьников как средство подготовки к эффективному участию в комплексе ГТО</w:t>
      </w:r>
    </w:p>
    <w:p w:rsidR="00690BD0" w:rsidRPr="005B7908" w:rsidRDefault="00690BD0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val="en-US" w:eastAsia="ru-RU"/>
        </w:rPr>
      </w:pPr>
    </w:p>
    <w:p w:rsidR="005B7908" w:rsidRPr="005B7908" w:rsidRDefault="005B7908" w:rsidP="0062765D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B7908">
        <w:rPr>
          <w:rFonts w:ascii="Times New Roman" w:hAnsi="Times New Roman" w:cs="Times New Roman"/>
          <w:color w:val="000000"/>
          <w:sz w:val="23"/>
          <w:szCs w:val="23"/>
        </w:rPr>
        <w:t xml:space="preserve">Введение. Направленность государственной созидательной </w:t>
      </w:r>
      <w:proofErr w:type="gramStart"/>
      <w:r w:rsidRPr="005B7908">
        <w:rPr>
          <w:rFonts w:ascii="Times New Roman" w:hAnsi="Times New Roman" w:cs="Times New Roman"/>
          <w:color w:val="000000"/>
          <w:sz w:val="23"/>
          <w:szCs w:val="23"/>
        </w:rPr>
        <w:t>политики на модернизацию</w:t>
      </w:r>
      <w:proofErr w:type="gramEnd"/>
      <w:r w:rsidRPr="005B7908">
        <w:rPr>
          <w:rFonts w:ascii="Times New Roman" w:hAnsi="Times New Roman" w:cs="Times New Roman"/>
          <w:color w:val="000000"/>
          <w:sz w:val="23"/>
          <w:szCs w:val="23"/>
        </w:rPr>
        <w:t xml:space="preserve"> системы физического воспитания и развитие массового, детско-юношеского, школьного и студенческого спорта в нашей стране, сопровождающаяся реализацией брендового социального проекта по внедрению ВФСК ГТО, актуализировала необходимость использования доступных и популярных видов спорта, имеющих признаки </w:t>
      </w:r>
      <w:bookmarkStart w:id="0" w:name="_GoBack"/>
      <w:bookmarkEnd w:id="0"/>
      <w:r w:rsidRPr="005B7908">
        <w:rPr>
          <w:rFonts w:ascii="Times New Roman" w:hAnsi="Times New Roman" w:cs="Times New Roman"/>
          <w:color w:val="000000"/>
          <w:sz w:val="23"/>
          <w:szCs w:val="23"/>
        </w:rPr>
        <w:t>национально-территориального приоритета. В заданном контексте мы имели в виду те виды спорта и двигательной активности населения, которые способны стать фундаментом формирования мотивационных механизмов в указанной области и одновременно содержательно войти в вариативно-региональный компонент Комплекса ГТО (2 региональных теста согласно п. 20 Положения о ВФСК ГТО). Мы определили хоккей как наиболее адекватный заявленным выше требованиям вид физкультурно-спортивной деятельности в Татарстане, где им, по данным 2014 г., занимаются около 10 тыс. подростков (более 11 % всего количества вовлеченных в детско-юношеский спорт).</w:t>
      </w:r>
    </w:p>
    <w:p w:rsidR="005B7908" w:rsidRPr="005B7908" w:rsidRDefault="005B7908" w:rsidP="0062765D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B7908">
        <w:rPr>
          <w:rFonts w:ascii="Times New Roman" w:hAnsi="Times New Roman" w:cs="Times New Roman"/>
          <w:color w:val="000000"/>
          <w:sz w:val="23"/>
          <w:szCs w:val="23"/>
        </w:rPr>
        <w:t>Цель исследования - теоретическое и экспериментальное обоснование педагогической технологии физического воспитания школьников на основе средств хоккея, ориентированной на подготовку к участию в Комплексе ГТО.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наличием организационно-педагогических условий для широкого внедрения в образовательные организации (площадки, специалисты, доступность и привлекательность данного вида спорта);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имеющимися собственными научно обоснованными данными о положительном влиянии занятий хоккеем на растущий организм [1];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необходимостью популяризации данного вида спорта и формирования спортивного резерва на основе раннего отбора и выявления талантливых детей;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соответствием содержания хоккея главным принципам Комплекса ГТО (добровольность и доступность, личностно ориентированная направленность, учет региональных особенностей и национальных традиций);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имеющимися предпосылками для создания региональной модели внедрения Комплекса ГТО в субъектах Российской Федерации и включения двух видов испытаний (тестов) регионального значения, как это диктует нормативно-документальное сопровождение реализации ВФСК ГТО.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Заявленная педагогическая технология, разработанная методом моделирования, не только позволяет реализовать задачи физкультурно-спортивного воспитания школьников, </w:t>
      </w:r>
      <w:proofErr w:type="gramStart"/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</w:t>
      </w:r>
      <w:proofErr w:type="gramEnd"/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призвана способствовать достижению целей ВФСК ГТО, поскольку в своей структуре интегративно объединяет все необходимые компоненты: целевой, концептуально-идеологический, организационно-методический, мотива-</w:t>
      </w:r>
      <w:proofErr w:type="spellStart"/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ционно</w:t>
      </w:r>
      <w:proofErr w:type="spellEnd"/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-ценностный и </w:t>
      </w:r>
      <w:proofErr w:type="spellStart"/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диагностико</w:t>
      </w:r>
      <w:proofErr w:type="spellEnd"/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-результативный.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Для успешной реализации педагогической технологии была разработана комплексная программа физического воспитания, отличительными особенностями которой стали: углубленное изучение средств хоккея, направленность на формирование основ здорового образа жизни и подготовку учащихся к сдаче нормативов Комплекса ГТО, нравственно-патриотическая ориентация и этнокультурная идентичность.</w:t>
      </w:r>
    </w:p>
    <w:p w:rsidR="005B7908" w:rsidRPr="005B7908" w:rsidRDefault="005B7908" w:rsidP="005B7908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B79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Подобная диверсификация (расширение, разнообразие) содержания программного материала на фоне успешно созданных педагогических условий позволили получить ожидаемый положительный эффект, выраженный в улучшении показателей по всем категориям мониторинговой диагностики.</w:t>
      </w:r>
    </w:p>
    <w:p w:rsidR="00690BD0" w:rsidRPr="005B7908" w:rsidRDefault="00690BD0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</w:p>
    <w:sectPr w:rsidR="00690BD0" w:rsidRPr="005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7"/>
    <w:rsid w:val="000958F7"/>
    <w:rsid w:val="00111F96"/>
    <w:rsid w:val="004525E2"/>
    <w:rsid w:val="005B7908"/>
    <w:rsid w:val="0062765D"/>
    <w:rsid w:val="00690BD0"/>
    <w:rsid w:val="00E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11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11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Alexander</cp:lastModifiedBy>
  <cp:revision>11</cp:revision>
  <dcterms:created xsi:type="dcterms:W3CDTF">2022-10-14T07:37:00Z</dcterms:created>
  <dcterms:modified xsi:type="dcterms:W3CDTF">2022-10-17T09:10:00Z</dcterms:modified>
</cp:coreProperties>
</file>