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93" w:rsidRDefault="00311293" w:rsidP="00311293">
      <w:pPr>
        <w:shd w:val="clear" w:color="auto" w:fill="FFFFFF"/>
        <w:spacing w:after="0" w:line="360" w:lineRule="atLeast"/>
        <w:outlineLvl w:val="1"/>
        <w:rPr>
          <w:rFonts w:ascii="Times New Roman" w:eastAsia="Times New Roman" w:hAnsi="Times New Roman" w:cs="Times New Roman"/>
          <w:b/>
          <w:bCs/>
          <w:color w:val="2C2D2E"/>
          <w:sz w:val="26"/>
          <w:szCs w:val="26"/>
          <w:lang w:eastAsia="ru-RU"/>
        </w:rPr>
      </w:pPr>
      <w:r>
        <w:rPr>
          <w:rFonts w:ascii="Times New Roman" w:eastAsia="Times New Roman" w:hAnsi="Times New Roman" w:cs="Times New Roman"/>
          <w:b/>
          <w:bCs/>
          <w:color w:val="2C2D2E"/>
          <w:sz w:val="26"/>
          <w:szCs w:val="26"/>
          <w:lang w:eastAsia="ru-RU"/>
        </w:rPr>
        <w:t>Всероссийский физкультурно-спортивный комплекс «Готов к труду и обороне» (ГТО)</w:t>
      </w:r>
    </w:p>
    <w:p w:rsidR="00803C24" w:rsidRDefault="00803C24"/>
    <w:p w:rsidR="00DA1820" w:rsidRDefault="00DA1820" w:rsidP="00DA1820">
      <w:pPr>
        <w:pStyle w:val="1"/>
        <w:spacing w:before="0" w:beforeAutospacing="0" w:after="0" w:afterAutospacing="0" w:line="345" w:lineRule="atLeast"/>
        <w:textAlignment w:val="top"/>
        <w:rPr>
          <w:rFonts w:ascii="REG" w:hAnsi="REG"/>
          <w:color w:val="000000"/>
          <w:sz w:val="27"/>
          <w:szCs w:val="27"/>
        </w:rPr>
      </w:pPr>
      <w:r>
        <w:rPr>
          <w:rFonts w:ascii="REG" w:hAnsi="REG"/>
          <w:i/>
          <w:iCs/>
          <w:color w:val="000000"/>
          <w:sz w:val="27"/>
          <w:szCs w:val="27"/>
          <w:bdr w:val="none" w:sz="0" w:space="0" w:color="auto" w:frame="1"/>
        </w:rPr>
        <w:t>РЕТРОСПЕКТИВНЫЙ АНАЛИЗ ВСЕСОЮЗНОГО ФИЗКУЛЬТУРНОГО КОМПЛЕКСА "ГОТОВ К ТРУДУ И ОБОРОНЕ СССР"</w:t>
      </w:r>
    </w:p>
    <w:p w:rsidR="003027C4" w:rsidRDefault="003027C4"/>
    <w:p w:rsidR="003027C4" w:rsidRDefault="00DA1820">
      <w:pPr>
        <w:rPr>
          <w:rFonts w:ascii="REG" w:hAnsi="REG"/>
          <w:color w:val="000000"/>
          <w:sz w:val="23"/>
          <w:szCs w:val="23"/>
        </w:rPr>
      </w:pPr>
      <w:r>
        <w:rPr>
          <w:rFonts w:ascii="REG" w:hAnsi="REG"/>
          <w:color w:val="000000"/>
          <w:sz w:val="23"/>
          <w:szCs w:val="23"/>
        </w:rPr>
        <w:t xml:space="preserve">Аннотация. В данной статье автором проводится ретроспективный анализ возникновения и развития физкультурного комплекса «готов к труду и обороне СССР», его значение как одного из основных элементов государственной политики по культи </w:t>
      </w:r>
      <w:proofErr w:type="gramStart"/>
      <w:r>
        <w:rPr>
          <w:rFonts w:ascii="REG" w:hAnsi="REG"/>
          <w:color w:val="000000"/>
          <w:sz w:val="23"/>
          <w:szCs w:val="23"/>
        </w:rPr>
        <w:t>-</w:t>
      </w:r>
      <w:proofErr w:type="spellStart"/>
      <w:r>
        <w:rPr>
          <w:rFonts w:ascii="REG" w:hAnsi="REG"/>
          <w:color w:val="000000"/>
          <w:sz w:val="23"/>
          <w:szCs w:val="23"/>
        </w:rPr>
        <w:t>в</w:t>
      </w:r>
      <w:proofErr w:type="gramEnd"/>
      <w:r>
        <w:rPr>
          <w:rFonts w:ascii="REG" w:hAnsi="REG"/>
          <w:color w:val="000000"/>
          <w:sz w:val="23"/>
          <w:szCs w:val="23"/>
        </w:rPr>
        <w:t>ированию</w:t>
      </w:r>
      <w:proofErr w:type="spellEnd"/>
      <w:r>
        <w:rPr>
          <w:rFonts w:ascii="REG" w:hAnsi="REG"/>
          <w:color w:val="000000"/>
          <w:sz w:val="23"/>
          <w:szCs w:val="23"/>
        </w:rPr>
        <w:t xml:space="preserve"> здорового образа жизни и потому имеющая существенное значение для экономики, обороноспособности и национальной безопасности страны. Высокая идейная и политическая направленность комплекса ГТО, общедоступность физических упражнений, включенных в его нормативы, их очевидная польза для укрепления здоровья и развития навыков и умений, необходимых в повседневной жизни, сделали комплекс ГТО популярным среди населения и особенно среди молодежи. Нормы ГТО выполнялись в школах, колхозных бригадах, рабочими фабрик, заводов, железных дорог и так далее. Уже в 1931 году значки ГТО получили 24 тысячи советских граждан.</w:t>
      </w:r>
    </w:p>
    <w:p w:rsidR="00DA1820" w:rsidRPr="00DA1820" w:rsidRDefault="00DA1820" w:rsidP="00DA1820">
      <w:pPr>
        <w:spacing w:before="150" w:after="0" w:line="240" w:lineRule="auto"/>
        <w:textAlignment w:val="top"/>
        <w:rPr>
          <w:rFonts w:ascii="REG" w:eastAsia="Times New Roman" w:hAnsi="REG" w:cs="Times New Roman"/>
          <w:color w:val="000000"/>
          <w:sz w:val="23"/>
          <w:szCs w:val="23"/>
          <w:lang w:eastAsia="ru-RU"/>
        </w:rPr>
      </w:pPr>
      <w:r w:rsidRPr="00DA1820">
        <w:rPr>
          <w:rFonts w:ascii="REG" w:eastAsia="Times New Roman" w:hAnsi="REG" w:cs="Times New Roman"/>
          <w:color w:val="000000"/>
          <w:sz w:val="23"/>
          <w:szCs w:val="23"/>
          <w:lang w:eastAsia="ru-RU"/>
        </w:rPr>
        <w:t>Введение комплекса ГТО представляет собой знаменательную историческую веху в развитии советского физкультурного движения. Положение о комплексе ГТО, которое было разработано в советское время, содержало в себе теоретические, методические и организационные положения советской системы физического воспитания. Данный комплекс стал нормативной основой физического воспитания советских людей, основой для всех программ по физическому воспитанию в нашей стране.</w:t>
      </w:r>
    </w:p>
    <w:p w:rsidR="00DA1820" w:rsidRPr="00DA1820" w:rsidRDefault="00DA1820" w:rsidP="00DA1820">
      <w:pPr>
        <w:spacing w:before="150" w:after="0" w:line="240" w:lineRule="auto"/>
        <w:textAlignment w:val="top"/>
        <w:rPr>
          <w:rFonts w:ascii="REG" w:eastAsia="Times New Roman" w:hAnsi="REG" w:cs="Times New Roman"/>
          <w:color w:val="000000"/>
          <w:sz w:val="23"/>
          <w:szCs w:val="23"/>
          <w:lang w:eastAsia="ru-RU"/>
        </w:rPr>
      </w:pPr>
      <w:r w:rsidRPr="00DA1820">
        <w:rPr>
          <w:rFonts w:ascii="REG" w:eastAsia="Times New Roman" w:hAnsi="REG" w:cs="Times New Roman"/>
          <w:color w:val="000000"/>
          <w:sz w:val="23"/>
          <w:szCs w:val="23"/>
          <w:lang w:eastAsia="ru-RU"/>
        </w:rPr>
        <w:t>Внедрение в советское общество, а именно в период с 1931-1934 гг. физкультурного комплекса ГТО было обусловлено особенностями развития социалистического государства в этот период.</w:t>
      </w:r>
    </w:p>
    <w:p w:rsidR="00DA1820" w:rsidRPr="00DA1820" w:rsidRDefault="00DA1820" w:rsidP="00DA1820">
      <w:pPr>
        <w:spacing w:before="150" w:after="0" w:line="240" w:lineRule="auto"/>
        <w:textAlignment w:val="top"/>
        <w:rPr>
          <w:rFonts w:ascii="REG" w:eastAsia="Times New Roman" w:hAnsi="REG" w:cs="Times New Roman"/>
          <w:color w:val="000000"/>
          <w:sz w:val="23"/>
          <w:szCs w:val="23"/>
          <w:lang w:eastAsia="ru-RU"/>
        </w:rPr>
      </w:pPr>
      <w:r w:rsidRPr="00DA1820">
        <w:rPr>
          <w:rFonts w:ascii="REG" w:eastAsia="Times New Roman" w:hAnsi="REG" w:cs="Times New Roman"/>
          <w:color w:val="000000"/>
          <w:sz w:val="23"/>
          <w:szCs w:val="23"/>
          <w:lang w:eastAsia="ru-RU"/>
        </w:rPr>
        <w:t>В результате глубоких преобразований в стране, как в городе, так и в деревне были созданы условия для резкого улучшения материального и культурного положения трудящихся СССР. Одной из приоритетных задач государственной политики в том время было усиление работы по всестороннему воспитанию молодого поколения в духе патриотизма, пропагандируя среди населения занятие спортом. В данном случае по инициативе Ленинского комсомола был введен физкультурный комплекс ГТО [1].</w:t>
      </w:r>
    </w:p>
    <w:p w:rsidR="00DA1820" w:rsidRPr="00DA1820" w:rsidRDefault="00DA1820" w:rsidP="00DA1820">
      <w:pPr>
        <w:spacing w:before="150" w:after="0" w:line="240" w:lineRule="auto"/>
        <w:textAlignment w:val="top"/>
        <w:rPr>
          <w:rFonts w:ascii="REG" w:eastAsia="Times New Roman" w:hAnsi="REG" w:cs="Times New Roman"/>
          <w:color w:val="000000"/>
          <w:sz w:val="23"/>
          <w:szCs w:val="23"/>
          <w:lang w:eastAsia="ru-RU"/>
        </w:rPr>
      </w:pPr>
      <w:r w:rsidRPr="00DA1820">
        <w:rPr>
          <w:rFonts w:ascii="REG" w:eastAsia="Times New Roman" w:hAnsi="REG" w:cs="Times New Roman"/>
          <w:color w:val="000000"/>
          <w:sz w:val="23"/>
          <w:szCs w:val="23"/>
          <w:lang w:eastAsia="ru-RU"/>
        </w:rPr>
        <w:t>Начиная с 1931 г. комплекс ГТО претерпел ряд существенных изменений, как в структуре, так и в нормативах.</w:t>
      </w:r>
    </w:p>
    <w:p w:rsidR="00DA1820" w:rsidRPr="00DA1820" w:rsidRDefault="00DA1820" w:rsidP="00DA1820">
      <w:pPr>
        <w:spacing w:before="150" w:after="0" w:line="240" w:lineRule="auto"/>
        <w:textAlignment w:val="top"/>
        <w:rPr>
          <w:rFonts w:ascii="REG" w:eastAsia="Times New Roman" w:hAnsi="REG" w:cs="Times New Roman"/>
          <w:color w:val="000000"/>
          <w:sz w:val="23"/>
          <w:szCs w:val="23"/>
          <w:lang w:eastAsia="ru-RU"/>
        </w:rPr>
      </w:pPr>
      <w:r w:rsidRPr="00DA1820">
        <w:rPr>
          <w:rFonts w:ascii="REG" w:eastAsia="Times New Roman" w:hAnsi="REG" w:cs="Times New Roman"/>
          <w:color w:val="000000"/>
          <w:sz w:val="23"/>
          <w:szCs w:val="23"/>
          <w:lang w:eastAsia="ru-RU"/>
        </w:rPr>
        <w:t>Можно выделить четыре основных этапа в развитии комплекса в СССР:</w:t>
      </w:r>
    </w:p>
    <w:p w:rsidR="00DA1820" w:rsidRPr="00DA1820" w:rsidRDefault="00DA1820" w:rsidP="00DA1820">
      <w:pPr>
        <w:spacing w:before="150" w:after="0" w:line="240" w:lineRule="auto"/>
        <w:textAlignment w:val="top"/>
        <w:rPr>
          <w:rFonts w:ascii="REG" w:eastAsia="Times New Roman" w:hAnsi="REG" w:cs="Times New Roman"/>
          <w:color w:val="000000"/>
          <w:sz w:val="23"/>
          <w:szCs w:val="23"/>
          <w:lang w:eastAsia="ru-RU"/>
        </w:rPr>
      </w:pPr>
      <w:r w:rsidRPr="00DA1820">
        <w:rPr>
          <w:rFonts w:ascii="REG" w:eastAsia="Times New Roman" w:hAnsi="REG" w:cs="Times New Roman"/>
          <w:color w:val="000000"/>
          <w:sz w:val="23"/>
          <w:szCs w:val="23"/>
          <w:lang w:eastAsia="ru-RU"/>
        </w:rPr>
        <w:t>1) с 1931 по 1939 гг.;</w:t>
      </w:r>
    </w:p>
    <w:p w:rsidR="00DA1820" w:rsidRPr="00DA1820" w:rsidRDefault="00DA1820" w:rsidP="00DA1820">
      <w:pPr>
        <w:spacing w:before="150" w:after="0" w:line="240" w:lineRule="auto"/>
        <w:textAlignment w:val="top"/>
        <w:rPr>
          <w:rFonts w:ascii="REG" w:eastAsia="Times New Roman" w:hAnsi="REG" w:cs="Times New Roman"/>
          <w:color w:val="000000"/>
          <w:sz w:val="23"/>
          <w:szCs w:val="23"/>
          <w:lang w:eastAsia="ru-RU"/>
        </w:rPr>
      </w:pPr>
      <w:r w:rsidRPr="00DA1820">
        <w:rPr>
          <w:rFonts w:ascii="REG" w:eastAsia="Times New Roman" w:hAnsi="REG" w:cs="Times New Roman"/>
          <w:color w:val="000000"/>
          <w:sz w:val="23"/>
          <w:szCs w:val="23"/>
          <w:lang w:eastAsia="ru-RU"/>
        </w:rPr>
        <w:t>2) с 1940 по 1954 гг.;</w:t>
      </w:r>
    </w:p>
    <w:p w:rsidR="00DA1820" w:rsidRPr="00DA1820" w:rsidRDefault="00DA1820" w:rsidP="00DA1820">
      <w:pPr>
        <w:spacing w:before="150" w:after="0" w:line="240" w:lineRule="auto"/>
        <w:textAlignment w:val="top"/>
        <w:rPr>
          <w:rFonts w:ascii="REG" w:eastAsia="Times New Roman" w:hAnsi="REG" w:cs="Times New Roman"/>
          <w:color w:val="000000"/>
          <w:sz w:val="23"/>
          <w:szCs w:val="23"/>
          <w:lang w:eastAsia="ru-RU"/>
        </w:rPr>
      </w:pPr>
      <w:r w:rsidRPr="00DA1820">
        <w:rPr>
          <w:rFonts w:ascii="REG" w:eastAsia="Times New Roman" w:hAnsi="REG" w:cs="Times New Roman"/>
          <w:color w:val="000000"/>
          <w:sz w:val="23"/>
          <w:szCs w:val="23"/>
          <w:lang w:eastAsia="ru-RU"/>
        </w:rPr>
        <w:t>3) с 1955 по 1958 гг.;</w:t>
      </w:r>
    </w:p>
    <w:p w:rsidR="00DA1820" w:rsidRPr="00DA1820" w:rsidRDefault="00DA1820" w:rsidP="00DA1820">
      <w:pPr>
        <w:spacing w:before="150" w:after="0" w:line="240" w:lineRule="auto"/>
        <w:textAlignment w:val="top"/>
        <w:rPr>
          <w:rFonts w:ascii="REG" w:eastAsia="Times New Roman" w:hAnsi="REG" w:cs="Times New Roman"/>
          <w:color w:val="000000"/>
          <w:sz w:val="23"/>
          <w:szCs w:val="23"/>
          <w:lang w:eastAsia="ru-RU"/>
        </w:rPr>
      </w:pPr>
      <w:r w:rsidRPr="00DA1820">
        <w:rPr>
          <w:rFonts w:ascii="REG" w:eastAsia="Times New Roman" w:hAnsi="REG" w:cs="Times New Roman"/>
          <w:color w:val="000000"/>
          <w:sz w:val="23"/>
          <w:szCs w:val="23"/>
          <w:lang w:eastAsia="ru-RU"/>
        </w:rPr>
        <w:t>4) с 1959 по 1972 гг.</w:t>
      </w:r>
    </w:p>
    <w:p w:rsidR="00DA1820" w:rsidRPr="00DA1820" w:rsidRDefault="00DA1820" w:rsidP="00DA1820">
      <w:pPr>
        <w:spacing w:before="150" w:after="0" w:line="240" w:lineRule="auto"/>
        <w:textAlignment w:val="top"/>
        <w:rPr>
          <w:rFonts w:ascii="REG" w:eastAsia="Times New Roman" w:hAnsi="REG" w:cs="Times New Roman"/>
          <w:color w:val="000000"/>
          <w:sz w:val="23"/>
          <w:szCs w:val="23"/>
          <w:lang w:eastAsia="ru-RU"/>
        </w:rPr>
      </w:pPr>
      <w:r w:rsidRPr="00DA1820">
        <w:rPr>
          <w:rFonts w:ascii="REG" w:eastAsia="Times New Roman" w:hAnsi="REG" w:cs="Times New Roman"/>
          <w:color w:val="000000"/>
          <w:sz w:val="23"/>
          <w:szCs w:val="23"/>
          <w:lang w:eastAsia="ru-RU"/>
        </w:rPr>
        <w:t>Комплекс ГТО утвержденный в 1931 г., сыграл огромную роль в деле вовлечения миллионов трудящихся в систематические занятия физическими упражнениями. Он содействовал осуществлению всесторонней физической подготовки и явился мощным средством пропаганды идей всестороннего физического воспитания.</w:t>
      </w:r>
    </w:p>
    <w:p w:rsidR="00DA1820" w:rsidRPr="00DA1820" w:rsidRDefault="00DA1820" w:rsidP="00DA1820">
      <w:pPr>
        <w:spacing w:before="150" w:after="0" w:line="240" w:lineRule="auto"/>
        <w:textAlignment w:val="top"/>
        <w:rPr>
          <w:rFonts w:ascii="REG" w:eastAsia="Times New Roman" w:hAnsi="REG" w:cs="Times New Roman"/>
          <w:color w:val="000000"/>
          <w:sz w:val="23"/>
          <w:szCs w:val="23"/>
          <w:lang w:eastAsia="ru-RU"/>
        </w:rPr>
      </w:pPr>
      <w:r w:rsidRPr="00DA1820">
        <w:rPr>
          <w:rFonts w:ascii="REG" w:eastAsia="Times New Roman" w:hAnsi="REG" w:cs="Times New Roman"/>
          <w:color w:val="000000"/>
          <w:sz w:val="23"/>
          <w:szCs w:val="23"/>
          <w:lang w:eastAsia="ru-RU"/>
        </w:rPr>
        <w:lastRenderedPageBreak/>
        <w:t>Однако в комплексе ГТО 1931 г. количество норм, подлежащих сдаче, было очень велико: 21 норма в I ступени, 24 нормы во II ступени, 16 норм в БГТО. Это снижало темпы вовлечения трудящихся граждан в физкультурное движение.</w:t>
      </w:r>
    </w:p>
    <w:p w:rsidR="00DA1820" w:rsidRPr="00DA1820" w:rsidRDefault="00DA1820" w:rsidP="00DA1820">
      <w:pPr>
        <w:spacing w:before="150" w:after="0" w:line="240" w:lineRule="auto"/>
        <w:textAlignment w:val="top"/>
        <w:rPr>
          <w:rFonts w:ascii="REG" w:eastAsia="Times New Roman" w:hAnsi="REG" w:cs="Times New Roman"/>
          <w:color w:val="000000"/>
          <w:sz w:val="23"/>
          <w:szCs w:val="23"/>
          <w:lang w:eastAsia="ru-RU"/>
        </w:rPr>
      </w:pPr>
      <w:r w:rsidRPr="00DA1820">
        <w:rPr>
          <w:rFonts w:ascii="REG" w:eastAsia="Times New Roman" w:hAnsi="REG" w:cs="Times New Roman"/>
          <w:color w:val="000000"/>
          <w:sz w:val="23"/>
          <w:szCs w:val="23"/>
          <w:lang w:eastAsia="ru-RU"/>
        </w:rPr>
        <w:t>Для комплекса 1931 г. характерна слабая связь со спортивной специализацией. Большинство норм и требований имело военно-утилитарный характер. Отсутствовал дифференцированный качественный учет достижений, показанных при сдаче норм, что в свою очередь снижал стимул граждан к спортивному совершенствованию.</w:t>
      </w:r>
    </w:p>
    <w:p w:rsidR="00DA1820" w:rsidRPr="00DA1820" w:rsidRDefault="00DA1820" w:rsidP="00DA1820">
      <w:pPr>
        <w:spacing w:before="150" w:after="0" w:line="240" w:lineRule="auto"/>
        <w:textAlignment w:val="top"/>
        <w:rPr>
          <w:rFonts w:ascii="REG" w:eastAsia="Times New Roman" w:hAnsi="REG" w:cs="Times New Roman"/>
          <w:color w:val="000000"/>
          <w:sz w:val="23"/>
          <w:szCs w:val="23"/>
          <w:lang w:eastAsia="ru-RU"/>
        </w:rPr>
      </w:pPr>
      <w:r w:rsidRPr="00DA1820">
        <w:rPr>
          <w:rFonts w:ascii="REG" w:eastAsia="Times New Roman" w:hAnsi="REG" w:cs="Times New Roman"/>
          <w:color w:val="000000"/>
          <w:sz w:val="23"/>
          <w:szCs w:val="23"/>
          <w:lang w:eastAsia="ru-RU"/>
        </w:rPr>
        <w:t>Учитывая все преимущества и недостатки комплекса 1931 г., советское правительство 26 ноября 1939г. утверждает новый усовершенствованный комплекс «Готов к труду и обороне СССР». Данный комплекс в период Отечественной войны приказом Всесоюзного комитета № 418 от 22 августа 1946 г. был дополнен некоторыми изменениями, которые повлияли на историю развития ГТО в целом [2].</w:t>
      </w:r>
    </w:p>
    <w:p w:rsidR="00DA1820" w:rsidRPr="00DA1820" w:rsidRDefault="00DA1820" w:rsidP="00DA1820">
      <w:pPr>
        <w:spacing w:before="150" w:after="0" w:line="240" w:lineRule="auto"/>
        <w:textAlignment w:val="top"/>
        <w:rPr>
          <w:rFonts w:ascii="REG" w:eastAsia="Times New Roman" w:hAnsi="REG" w:cs="Times New Roman"/>
          <w:color w:val="000000"/>
          <w:sz w:val="23"/>
          <w:szCs w:val="23"/>
          <w:lang w:eastAsia="ru-RU"/>
        </w:rPr>
      </w:pPr>
      <w:r w:rsidRPr="00DA1820">
        <w:rPr>
          <w:rFonts w:ascii="REG" w:eastAsia="Times New Roman" w:hAnsi="REG" w:cs="Times New Roman"/>
          <w:color w:val="000000"/>
          <w:sz w:val="23"/>
          <w:szCs w:val="23"/>
          <w:lang w:eastAsia="ru-RU"/>
        </w:rPr>
        <w:t>В принятом комплексе от 1939 г., значительно сократилось общее число норм, подлежащих сдаче: теперь БГТО включало в себя выполнение 7 норм, а ГТО I и II ступени - по 9 норм для мужчин и по 8 норм для женщин.</w:t>
      </w:r>
    </w:p>
    <w:p w:rsidR="00DA1820" w:rsidRPr="00DA1820" w:rsidRDefault="00DA1820" w:rsidP="00DA1820">
      <w:pPr>
        <w:spacing w:before="150" w:after="0" w:line="240" w:lineRule="auto"/>
        <w:textAlignment w:val="top"/>
        <w:rPr>
          <w:rFonts w:ascii="REG" w:eastAsia="Times New Roman" w:hAnsi="REG" w:cs="Times New Roman"/>
          <w:color w:val="000000"/>
          <w:sz w:val="23"/>
          <w:szCs w:val="23"/>
          <w:lang w:eastAsia="ru-RU"/>
        </w:rPr>
      </w:pPr>
      <w:r w:rsidRPr="00DA1820">
        <w:rPr>
          <w:rFonts w:ascii="REG" w:eastAsia="Times New Roman" w:hAnsi="REG" w:cs="Times New Roman"/>
          <w:color w:val="000000"/>
          <w:sz w:val="23"/>
          <w:szCs w:val="23"/>
          <w:lang w:eastAsia="ru-RU"/>
        </w:rPr>
        <w:t>Также в свою очередь нормы и требования были разделены на две части:</w:t>
      </w:r>
    </w:p>
    <w:p w:rsidR="00DA1820" w:rsidRPr="00DA1820" w:rsidRDefault="00DA1820" w:rsidP="00DA1820">
      <w:pPr>
        <w:spacing w:before="150" w:after="0" w:line="240" w:lineRule="auto"/>
        <w:textAlignment w:val="top"/>
        <w:rPr>
          <w:rFonts w:ascii="REG" w:eastAsia="Times New Roman" w:hAnsi="REG" w:cs="Times New Roman"/>
          <w:color w:val="000000"/>
          <w:sz w:val="23"/>
          <w:szCs w:val="23"/>
          <w:lang w:eastAsia="ru-RU"/>
        </w:rPr>
      </w:pPr>
      <w:r w:rsidRPr="00DA1820">
        <w:rPr>
          <w:rFonts w:ascii="REG" w:eastAsia="Times New Roman" w:hAnsi="REG" w:cs="Times New Roman"/>
          <w:color w:val="000000"/>
          <w:sz w:val="23"/>
          <w:szCs w:val="23"/>
          <w:lang w:eastAsia="ru-RU"/>
        </w:rPr>
        <w:t xml:space="preserve">а) </w:t>
      </w:r>
      <w:proofErr w:type="gramStart"/>
      <w:r w:rsidRPr="00DA1820">
        <w:rPr>
          <w:rFonts w:ascii="REG" w:eastAsia="Times New Roman" w:hAnsi="REG" w:cs="Times New Roman"/>
          <w:color w:val="000000"/>
          <w:sz w:val="23"/>
          <w:szCs w:val="23"/>
          <w:lang w:eastAsia="ru-RU"/>
        </w:rPr>
        <w:t>обязательные</w:t>
      </w:r>
      <w:proofErr w:type="gramEnd"/>
      <w:r w:rsidRPr="00DA1820">
        <w:rPr>
          <w:rFonts w:ascii="REG" w:eastAsia="Times New Roman" w:hAnsi="REG" w:cs="Times New Roman"/>
          <w:color w:val="000000"/>
          <w:sz w:val="23"/>
          <w:szCs w:val="23"/>
          <w:lang w:eastAsia="ru-RU"/>
        </w:rPr>
        <w:t>, или общие, для всех сдающих;</w:t>
      </w:r>
    </w:p>
    <w:p w:rsidR="00DA1820" w:rsidRPr="00DA1820" w:rsidRDefault="00DA1820" w:rsidP="00DA1820">
      <w:pPr>
        <w:spacing w:before="150" w:after="0" w:line="240" w:lineRule="auto"/>
        <w:textAlignment w:val="top"/>
        <w:rPr>
          <w:rFonts w:ascii="REG" w:eastAsia="Times New Roman" w:hAnsi="REG" w:cs="Times New Roman"/>
          <w:color w:val="000000"/>
          <w:sz w:val="23"/>
          <w:szCs w:val="23"/>
          <w:lang w:eastAsia="ru-RU"/>
        </w:rPr>
      </w:pPr>
      <w:r w:rsidRPr="00DA1820">
        <w:rPr>
          <w:rFonts w:ascii="REG" w:eastAsia="Times New Roman" w:hAnsi="REG" w:cs="Times New Roman"/>
          <w:color w:val="000000"/>
          <w:sz w:val="23"/>
          <w:szCs w:val="23"/>
          <w:lang w:eastAsia="ru-RU"/>
        </w:rPr>
        <w:t>б) выбираемые сдающими, так называемые нормы по выбору. Общие нормы включали в себя упражнения, имеющие наибольшую прикладную ценность: плавание, кросс и др.</w:t>
      </w:r>
    </w:p>
    <w:p w:rsidR="00DA1820" w:rsidRPr="00DA1820" w:rsidRDefault="00DA1820" w:rsidP="00DA1820">
      <w:pPr>
        <w:spacing w:before="150" w:after="0" w:line="240" w:lineRule="auto"/>
        <w:textAlignment w:val="top"/>
        <w:rPr>
          <w:rFonts w:ascii="REG" w:eastAsia="Times New Roman" w:hAnsi="REG" w:cs="Times New Roman"/>
          <w:color w:val="000000"/>
          <w:sz w:val="23"/>
          <w:szCs w:val="23"/>
          <w:lang w:eastAsia="ru-RU"/>
        </w:rPr>
      </w:pPr>
      <w:r w:rsidRPr="00DA1820">
        <w:rPr>
          <w:rFonts w:ascii="REG" w:eastAsia="Times New Roman" w:hAnsi="REG" w:cs="Times New Roman"/>
          <w:color w:val="000000"/>
          <w:sz w:val="23"/>
          <w:szCs w:val="23"/>
          <w:lang w:eastAsia="ru-RU"/>
        </w:rPr>
        <w:t>Нормы по выбору состояли из групп физических упражнений, подобранных по их преимущественному значению для развития того или иного физического качества. Поэтому для получения зачета необходимо было сдать по одной норме из каждой группы.</w:t>
      </w:r>
    </w:p>
    <w:p w:rsidR="00DA1820" w:rsidRPr="00DA1820" w:rsidRDefault="00DA1820" w:rsidP="00DA1820">
      <w:pPr>
        <w:spacing w:before="150" w:after="0" w:line="240" w:lineRule="auto"/>
        <w:textAlignment w:val="top"/>
        <w:rPr>
          <w:rFonts w:ascii="REG" w:eastAsia="Times New Roman" w:hAnsi="REG" w:cs="Times New Roman"/>
          <w:color w:val="000000"/>
          <w:sz w:val="23"/>
          <w:szCs w:val="23"/>
          <w:lang w:eastAsia="ru-RU"/>
        </w:rPr>
      </w:pPr>
      <w:r w:rsidRPr="00DA1820">
        <w:rPr>
          <w:rFonts w:ascii="REG" w:eastAsia="Times New Roman" w:hAnsi="REG" w:cs="Times New Roman"/>
          <w:color w:val="000000"/>
          <w:sz w:val="23"/>
          <w:szCs w:val="23"/>
          <w:lang w:eastAsia="ru-RU"/>
        </w:rPr>
        <w:t>Для БГТО и ГТО II ступени была введена дифференцированная оценка: «сдал на «отлично» и «сдал» [3].</w:t>
      </w:r>
    </w:p>
    <w:p w:rsidR="00DA1820" w:rsidRPr="00DA1820" w:rsidRDefault="00DA1820" w:rsidP="00DA1820">
      <w:pPr>
        <w:spacing w:before="150" w:after="0" w:line="240" w:lineRule="auto"/>
        <w:textAlignment w:val="top"/>
        <w:rPr>
          <w:rFonts w:ascii="REG" w:eastAsia="Times New Roman" w:hAnsi="REG" w:cs="Times New Roman"/>
          <w:color w:val="000000"/>
          <w:sz w:val="23"/>
          <w:szCs w:val="23"/>
          <w:lang w:eastAsia="ru-RU"/>
        </w:rPr>
      </w:pPr>
      <w:r w:rsidRPr="00DA1820">
        <w:rPr>
          <w:rFonts w:ascii="REG" w:eastAsia="Times New Roman" w:hAnsi="REG" w:cs="Times New Roman"/>
          <w:color w:val="000000"/>
          <w:sz w:val="23"/>
          <w:szCs w:val="23"/>
          <w:lang w:eastAsia="ru-RU"/>
        </w:rPr>
        <w:t>В комплексе ГТО, введенном с 1 января 1955 г., количество норм было увеличено. Данный комплекс содержит в себе одну группу общих норм и допускается взаимозаменяемость относительно равноценных упражнений (например, метание гранаты и копья).</w:t>
      </w:r>
    </w:p>
    <w:p w:rsidR="00DA1820" w:rsidRPr="00DA1820" w:rsidRDefault="00DA1820" w:rsidP="00DA1820">
      <w:pPr>
        <w:spacing w:before="150" w:after="0" w:line="240" w:lineRule="auto"/>
        <w:textAlignment w:val="top"/>
        <w:rPr>
          <w:rFonts w:ascii="REG" w:eastAsia="Times New Roman" w:hAnsi="REG" w:cs="Times New Roman"/>
          <w:color w:val="000000"/>
          <w:sz w:val="23"/>
          <w:szCs w:val="23"/>
          <w:lang w:eastAsia="ru-RU"/>
        </w:rPr>
      </w:pPr>
      <w:r w:rsidRPr="00DA1820">
        <w:rPr>
          <w:rFonts w:ascii="REG" w:eastAsia="Times New Roman" w:hAnsi="REG" w:cs="Times New Roman"/>
          <w:color w:val="000000"/>
          <w:sz w:val="23"/>
          <w:szCs w:val="23"/>
          <w:lang w:eastAsia="ru-RU"/>
        </w:rPr>
        <w:t>Произошли также изменения в организации работы по комплексу: при сдаче норм предусмотрено более широкое использование состязаний, увеличена ответственность руководителей физкультурных организаций и учебных заведений. Однако, тех частичных, которые были сделаны в комплексе ГТО 1955 г., оказалось недостаточным. В качестве основного недостатков выступали пробелы по части агитации физкультурными учреждениями населения советского союза к массовому занятию спортом. Слабо учитывались индивидуальные особенности сдающих кандидатов. Имели место случаи обмана при подсчете и выставлении очков после выполнения того или иного норматива [4].</w:t>
      </w:r>
    </w:p>
    <w:p w:rsidR="00DA1820" w:rsidRPr="00DA1820" w:rsidRDefault="00DA1820" w:rsidP="00DA1820">
      <w:pPr>
        <w:spacing w:before="150" w:after="0" w:line="240" w:lineRule="auto"/>
        <w:textAlignment w:val="top"/>
        <w:rPr>
          <w:rFonts w:ascii="REG" w:eastAsia="Times New Roman" w:hAnsi="REG" w:cs="Times New Roman"/>
          <w:color w:val="000000"/>
          <w:sz w:val="23"/>
          <w:szCs w:val="23"/>
          <w:lang w:eastAsia="ru-RU"/>
        </w:rPr>
      </w:pPr>
      <w:r w:rsidRPr="00DA1820">
        <w:rPr>
          <w:rFonts w:ascii="REG" w:eastAsia="Times New Roman" w:hAnsi="REG" w:cs="Times New Roman"/>
          <w:color w:val="000000"/>
          <w:sz w:val="23"/>
          <w:szCs w:val="23"/>
          <w:lang w:eastAsia="ru-RU"/>
        </w:rPr>
        <w:t>Все вышеперечисленное требовало пересмотра как самого комплекса, так и, главного положения, определяющего организацию работы по комплексу. В связи с этим, 1 января 1959 г. был введен в действие новый комплекс ГТО.</w:t>
      </w:r>
    </w:p>
    <w:p w:rsidR="00DA1820" w:rsidRPr="00DA1820" w:rsidRDefault="00DA1820" w:rsidP="00DA1820">
      <w:pPr>
        <w:spacing w:before="150" w:after="0" w:line="240" w:lineRule="auto"/>
        <w:textAlignment w:val="top"/>
        <w:rPr>
          <w:rFonts w:ascii="REG" w:eastAsia="Times New Roman" w:hAnsi="REG" w:cs="Times New Roman"/>
          <w:color w:val="000000"/>
          <w:sz w:val="23"/>
          <w:szCs w:val="23"/>
          <w:lang w:eastAsia="ru-RU"/>
        </w:rPr>
      </w:pPr>
      <w:r w:rsidRPr="00DA1820">
        <w:rPr>
          <w:rFonts w:ascii="REG" w:eastAsia="Times New Roman" w:hAnsi="REG" w:cs="Times New Roman"/>
          <w:color w:val="000000"/>
          <w:sz w:val="23"/>
          <w:szCs w:val="23"/>
          <w:lang w:eastAsia="ru-RU"/>
        </w:rPr>
        <w:t>Принятый вышеуказанный комплекс ГТО состоял из трех ступеней:</w:t>
      </w:r>
    </w:p>
    <w:p w:rsidR="00DA1820" w:rsidRPr="00DA1820" w:rsidRDefault="00DA1820" w:rsidP="00DA1820">
      <w:pPr>
        <w:spacing w:before="150" w:after="0" w:line="240" w:lineRule="auto"/>
        <w:textAlignment w:val="top"/>
        <w:rPr>
          <w:rFonts w:ascii="REG" w:eastAsia="Times New Roman" w:hAnsi="REG" w:cs="Times New Roman"/>
          <w:color w:val="000000"/>
          <w:sz w:val="23"/>
          <w:szCs w:val="23"/>
          <w:lang w:eastAsia="ru-RU"/>
        </w:rPr>
      </w:pPr>
      <w:r w:rsidRPr="00DA1820">
        <w:rPr>
          <w:rFonts w:ascii="REG" w:eastAsia="Times New Roman" w:hAnsi="REG" w:cs="Times New Roman"/>
          <w:color w:val="000000"/>
          <w:sz w:val="23"/>
          <w:szCs w:val="23"/>
          <w:lang w:eastAsia="ru-RU"/>
        </w:rPr>
        <w:t>1. Ступень «Будь готов к труду и обороне СССР» (БГТО) была рассчитана на младшее поколение в возрасте от 14 до 15 лет. Данная начальная ступень комплекса предусматривала укрепление здоровья и разностороннее физическое развитие подростков, овладение ими основными двигательными навыками. С помощью данной ступени комплекса происходит массовое вовлечение школьников в систематические занятия физическими упражнениями, выходящими за рамки школьной программы.</w:t>
      </w:r>
    </w:p>
    <w:p w:rsidR="00DA1820" w:rsidRPr="00DA1820" w:rsidRDefault="00DA1820" w:rsidP="00DA1820">
      <w:pPr>
        <w:spacing w:before="150" w:after="0" w:line="240" w:lineRule="auto"/>
        <w:textAlignment w:val="top"/>
        <w:rPr>
          <w:rFonts w:ascii="REG" w:eastAsia="Times New Roman" w:hAnsi="REG" w:cs="Times New Roman"/>
          <w:color w:val="000000"/>
          <w:sz w:val="23"/>
          <w:szCs w:val="23"/>
          <w:lang w:eastAsia="ru-RU"/>
        </w:rPr>
      </w:pPr>
      <w:r w:rsidRPr="00DA1820">
        <w:rPr>
          <w:rFonts w:ascii="REG" w:eastAsia="Times New Roman" w:hAnsi="REG" w:cs="Times New Roman"/>
          <w:color w:val="000000"/>
          <w:sz w:val="23"/>
          <w:szCs w:val="23"/>
          <w:lang w:eastAsia="ru-RU"/>
        </w:rPr>
        <w:t xml:space="preserve">2. I ступень комплекса «ГТО» была предназначена для юношей и девушек в возрасте от 16 до 18 лет. Данная ступень комплекса введена с целью укрепления здоровья и достижения </w:t>
      </w:r>
      <w:r w:rsidRPr="00DA1820">
        <w:rPr>
          <w:rFonts w:ascii="REG" w:eastAsia="Times New Roman" w:hAnsi="REG" w:cs="Times New Roman"/>
          <w:color w:val="000000"/>
          <w:sz w:val="23"/>
          <w:szCs w:val="23"/>
          <w:lang w:eastAsia="ru-RU"/>
        </w:rPr>
        <w:lastRenderedPageBreak/>
        <w:t>высокого уровня всесторонней физической подготовленности юношей и девушек, а также обогащение их прикладными и спортивными навыками.</w:t>
      </w:r>
    </w:p>
    <w:p w:rsidR="00DA1820" w:rsidRPr="00DA1820" w:rsidRDefault="00DA1820" w:rsidP="00DA1820">
      <w:pPr>
        <w:spacing w:before="150" w:after="0" w:line="240" w:lineRule="auto"/>
        <w:textAlignment w:val="top"/>
        <w:rPr>
          <w:rFonts w:ascii="REG" w:eastAsia="Times New Roman" w:hAnsi="REG" w:cs="Times New Roman"/>
          <w:color w:val="000000"/>
          <w:sz w:val="23"/>
          <w:szCs w:val="23"/>
          <w:lang w:eastAsia="ru-RU"/>
        </w:rPr>
      </w:pPr>
      <w:r w:rsidRPr="00DA1820">
        <w:rPr>
          <w:rFonts w:ascii="REG" w:eastAsia="Times New Roman" w:hAnsi="REG" w:cs="Times New Roman"/>
          <w:color w:val="000000"/>
          <w:sz w:val="23"/>
          <w:szCs w:val="23"/>
          <w:lang w:eastAsia="ru-RU"/>
        </w:rPr>
        <w:t xml:space="preserve">3. II ступень комплекса ГТО была установлена для граждан в возрасте от 19 лет и старше. В свою очередь она преследовала цель дальнейшего укрепления здоровья и обеспечения высокого уровня всестороннего физического развития как основы трудоспособности и спортивной подготовки граждан советского союза в целом. Данная ступень включает в себя следующие возрастные категории: </w:t>
      </w:r>
      <w:proofErr w:type="gramStart"/>
      <w:r w:rsidRPr="00DA1820">
        <w:rPr>
          <w:rFonts w:ascii="REG" w:eastAsia="Times New Roman" w:hAnsi="REG" w:cs="Times New Roman"/>
          <w:color w:val="000000"/>
          <w:sz w:val="23"/>
          <w:szCs w:val="23"/>
          <w:lang w:eastAsia="ru-RU"/>
        </w:rPr>
        <w:t>для</w:t>
      </w:r>
      <w:proofErr w:type="gramEnd"/>
    </w:p>
    <w:p w:rsidR="00DA1820" w:rsidRPr="00DA1820" w:rsidRDefault="00DA1820" w:rsidP="00DA1820">
      <w:pPr>
        <w:spacing w:before="150" w:after="0" w:line="240" w:lineRule="auto"/>
        <w:textAlignment w:val="top"/>
        <w:rPr>
          <w:rFonts w:ascii="REG" w:eastAsia="Times New Roman" w:hAnsi="REG" w:cs="Times New Roman"/>
          <w:color w:val="000000"/>
          <w:sz w:val="23"/>
          <w:szCs w:val="23"/>
          <w:lang w:eastAsia="ru-RU"/>
        </w:rPr>
      </w:pPr>
      <w:proofErr w:type="gramStart"/>
      <w:r w:rsidRPr="00DA1820">
        <w:rPr>
          <w:rFonts w:ascii="REG" w:eastAsia="Times New Roman" w:hAnsi="REG" w:cs="Times New Roman"/>
          <w:color w:val="000000"/>
          <w:sz w:val="23"/>
          <w:szCs w:val="23"/>
          <w:lang w:eastAsia="ru-RU"/>
        </w:rPr>
        <w:t>мужчин - от 19 до 35 лет; от 36 до 45 лет; от 46 лет и старше; для женщин - от 19 до 25 лет; от 26 до 35 лет; от 36 лет и старше.</w:t>
      </w:r>
      <w:proofErr w:type="gramEnd"/>
      <w:r w:rsidRPr="00DA1820">
        <w:rPr>
          <w:rFonts w:ascii="REG" w:eastAsia="Times New Roman" w:hAnsi="REG" w:cs="Times New Roman"/>
          <w:color w:val="000000"/>
          <w:sz w:val="23"/>
          <w:szCs w:val="23"/>
          <w:lang w:eastAsia="ru-RU"/>
        </w:rPr>
        <w:t xml:space="preserve"> Нормы каждой ступени комплекса могут быть выполнены на оценки «сдано» и «отлично».</w:t>
      </w:r>
    </w:p>
    <w:p w:rsidR="00DA1820" w:rsidRPr="00DA1820" w:rsidRDefault="00DA1820" w:rsidP="00DA1820">
      <w:pPr>
        <w:spacing w:before="150" w:after="0" w:line="240" w:lineRule="auto"/>
        <w:textAlignment w:val="top"/>
        <w:rPr>
          <w:rFonts w:ascii="REG" w:eastAsia="Times New Roman" w:hAnsi="REG" w:cs="Times New Roman"/>
          <w:color w:val="000000"/>
          <w:sz w:val="23"/>
          <w:szCs w:val="23"/>
          <w:lang w:eastAsia="ru-RU"/>
        </w:rPr>
      </w:pPr>
      <w:r w:rsidRPr="00DA1820">
        <w:rPr>
          <w:rFonts w:ascii="REG" w:eastAsia="Times New Roman" w:hAnsi="REG" w:cs="Times New Roman"/>
          <w:color w:val="000000"/>
          <w:sz w:val="23"/>
          <w:szCs w:val="23"/>
          <w:lang w:eastAsia="ru-RU"/>
        </w:rPr>
        <w:t>Основное содержание комплекса составляют практические нормы по бегу, прыжкам, метаниям, плаванию, ходьбе на лыжах, гимнастике, стрельбе. Комплекс 1959 г. включает в себя только одну группу общих норм, что в свою очередь обеспечивает однообразие подготовки и значительно упрощает организацию работы. Также содержится возможность выбора норм, которые построены по принципу равноценности упражнений [5].</w:t>
      </w:r>
    </w:p>
    <w:p w:rsidR="00DA1820" w:rsidRPr="00DA1820" w:rsidRDefault="00DA1820" w:rsidP="00DA1820">
      <w:pPr>
        <w:spacing w:before="150" w:after="0" w:line="240" w:lineRule="auto"/>
        <w:textAlignment w:val="top"/>
        <w:rPr>
          <w:rFonts w:ascii="REG" w:eastAsia="Times New Roman" w:hAnsi="REG" w:cs="Times New Roman"/>
          <w:color w:val="000000"/>
          <w:sz w:val="23"/>
          <w:szCs w:val="23"/>
          <w:lang w:eastAsia="ru-RU"/>
        </w:rPr>
      </w:pPr>
      <w:r w:rsidRPr="00DA1820">
        <w:rPr>
          <w:rFonts w:ascii="REG" w:eastAsia="Times New Roman" w:hAnsi="REG" w:cs="Times New Roman"/>
          <w:color w:val="000000"/>
          <w:sz w:val="23"/>
          <w:szCs w:val="23"/>
          <w:lang w:eastAsia="ru-RU"/>
        </w:rPr>
        <w:t>Для лиц, которые претендуют сдачу нормативов на оценку «отлично» устанавливаются не только более высокие нормы, но также, начиная с I ступени ГТО, вводятся дополнительные требования: обладать спортивным разрядом (юношеским или третьим) и уметь управлять мотоциклом, автомобилем, парусным судном, прыгать с парашютом, заниматься альпинизмом (по выбору).</w:t>
      </w:r>
    </w:p>
    <w:p w:rsidR="00DA1820" w:rsidRPr="00DA1820" w:rsidRDefault="00DA1820" w:rsidP="00DA1820">
      <w:pPr>
        <w:spacing w:before="150" w:after="0" w:line="240" w:lineRule="auto"/>
        <w:textAlignment w:val="top"/>
        <w:rPr>
          <w:rFonts w:ascii="REG" w:eastAsia="Times New Roman" w:hAnsi="REG" w:cs="Times New Roman"/>
          <w:color w:val="000000"/>
          <w:sz w:val="23"/>
          <w:szCs w:val="23"/>
          <w:lang w:eastAsia="ru-RU"/>
        </w:rPr>
      </w:pPr>
      <w:r w:rsidRPr="00DA1820">
        <w:rPr>
          <w:rFonts w:ascii="REG" w:eastAsia="Times New Roman" w:hAnsi="REG" w:cs="Times New Roman"/>
          <w:color w:val="000000"/>
          <w:sz w:val="23"/>
          <w:szCs w:val="23"/>
          <w:lang w:eastAsia="ru-RU"/>
        </w:rPr>
        <w:t>Предоставляя возможность выбора норм, а также разная оценка за различный уровень достижений позволяет всецело принимать во внимание и учитывать индивидуальные особенности сдающего нормативы кандидата, а также обеспечить связь работы по комплексу со спортивной специализацией.</w:t>
      </w:r>
    </w:p>
    <w:p w:rsidR="00DA1820" w:rsidRPr="00DA1820" w:rsidRDefault="00DA1820" w:rsidP="00DA1820">
      <w:pPr>
        <w:spacing w:before="150" w:after="0" w:line="240" w:lineRule="auto"/>
        <w:textAlignment w:val="top"/>
        <w:rPr>
          <w:rFonts w:ascii="REG" w:eastAsia="Times New Roman" w:hAnsi="REG" w:cs="Times New Roman"/>
          <w:color w:val="000000"/>
          <w:sz w:val="23"/>
          <w:szCs w:val="23"/>
          <w:lang w:eastAsia="ru-RU"/>
        </w:rPr>
      </w:pPr>
      <w:r w:rsidRPr="00DA1820">
        <w:rPr>
          <w:rFonts w:ascii="REG" w:eastAsia="Times New Roman" w:hAnsi="REG" w:cs="Times New Roman"/>
          <w:color w:val="000000"/>
          <w:sz w:val="23"/>
          <w:szCs w:val="23"/>
          <w:lang w:eastAsia="ru-RU"/>
        </w:rPr>
        <w:t xml:space="preserve">Для разнообразных климатических условий СССР предусмотрены замена норм по лыжной подготовке (для бесснежных районов) и в исключительных случаях </w:t>
      </w:r>
      <w:proofErr w:type="gramStart"/>
      <w:r w:rsidRPr="00DA1820">
        <w:rPr>
          <w:rFonts w:ascii="REG" w:eastAsia="Times New Roman" w:hAnsi="REG" w:cs="Times New Roman"/>
          <w:color w:val="000000"/>
          <w:sz w:val="23"/>
          <w:szCs w:val="23"/>
          <w:lang w:eastAsia="ru-RU"/>
        </w:rPr>
        <w:t>-в</w:t>
      </w:r>
      <w:proofErr w:type="gramEnd"/>
      <w:r w:rsidRPr="00DA1820">
        <w:rPr>
          <w:rFonts w:ascii="REG" w:eastAsia="Times New Roman" w:hAnsi="REG" w:cs="Times New Roman"/>
          <w:color w:val="000000"/>
          <w:sz w:val="23"/>
          <w:szCs w:val="23"/>
          <w:lang w:eastAsia="ru-RU"/>
        </w:rPr>
        <w:t>ременная замена норм по плаванию. Это в свою очередь позволяет учесть те районы советского союза, в которых наиболее целесообразнее сдавать тот или иной норматив.</w:t>
      </w:r>
    </w:p>
    <w:p w:rsidR="00DA1820" w:rsidRPr="00DA1820" w:rsidRDefault="00DA1820" w:rsidP="00DA1820">
      <w:pPr>
        <w:spacing w:before="150" w:after="0" w:line="240" w:lineRule="auto"/>
        <w:textAlignment w:val="top"/>
        <w:rPr>
          <w:rFonts w:ascii="REG" w:eastAsia="Times New Roman" w:hAnsi="REG" w:cs="Times New Roman"/>
          <w:color w:val="000000"/>
          <w:sz w:val="23"/>
          <w:szCs w:val="23"/>
          <w:lang w:eastAsia="ru-RU"/>
        </w:rPr>
      </w:pPr>
      <w:r w:rsidRPr="00DA1820">
        <w:rPr>
          <w:rFonts w:ascii="REG" w:eastAsia="Times New Roman" w:hAnsi="REG" w:cs="Times New Roman"/>
          <w:color w:val="000000"/>
          <w:sz w:val="23"/>
          <w:szCs w:val="23"/>
          <w:lang w:eastAsia="ru-RU"/>
        </w:rPr>
        <w:t>Кроме сдачи практических норм, сдающие должны прослушивать беседы об основах гигиены и самоконтроля при занятиях физическими упражнениями.</w:t>
      </w:r>
    </w:p>
    <w:p w:rsidR="00DA1820" w:rsidRPr="00DA1820" w:rsidRDefault="00DA1820" w:rsidP="00DA1820">
      <w:pPr>
        <w:spacing w:before="150" w:after="0" w:line="240" w:lineRule="auto"/>
        <w:textAlignment w:val="top"/>
        <w:rPr>
          <w:rFonts w:ascii="REG" w:eastAsia="Times New Roman" w:hAnsi="REG" w:cs="Times New Roman"/>
          <w:color w:val="000000"/>
          <w:sz w:val="23"/>
          <w:szCs w:val="23"/>
          <w:lang w:eastAsia="ru-RU"/>
        </w:rPr>
      </w:pPr>
      <w:r w:rsidRPr="00DA1820">
        <w:rPr>
          <w:rFonts w:ascii="REG" w:eastAsia="Times New Roman" w:hAnsi="REG" w:cs="Times New Roman"/>
          <w:color w:val="000000"/>
          <w:sz w:val="23"/>
          <w:szCs w:val="23"/>
          <w:lang w:eastAsia="ru-RU"/>
        </w:rPr>
        <w:t>Важной особенностью действующего комплекса является то, что в нем для оценки результатов сдачи норм применены таблицы очков и специальная система зачета, позволяющая сдающим набирать необходимое количество очков при различных достижениях в разных видах упражнений.</w:t>
      </w:r>
    </w:p>
    <w:p w:rsidR="00DA1820" w:rsidRPr="00DA1820" w:rsidRDefault="00DA1820" w:rsidP="00DA1820">
      <w:pPr>
        <w:spacing w:before="150" w:after="0" w:line="240" w:lineRule="auto"/>
        <w:textAlignment w:val="top"/>
        <w:rPr>
          <w:rFonts w:ascii="REG" w:eastAsia="Times New Roman" w:hAnsi="REG" w:cs="Times New Roman"/>
          <w:color w:val="000000"/>
          <w:sz w:val="23"/>
          <w:szCs w:val="23"/>
          <w:lang w:eastAsia="ru-RU"/>
        </w:rPr>
      </w:pPr>
      <w:r w:rsidRPr="00DA1820">
        <w:rPr>
          <w:rFonts w:ascii="REG" w:eastAsia="Times New Roman" w:hAnsi="REG" w:cs="Times New Roman"/>
          <w:color w:val="000000"/>
          <w:sz w:val="23"/>
          <w:szCs w:val="23"/>
          <w:lang w:eastAsia="ru-RU"/>
        </w:rPr>
        <w:t>В каждой ступени устанавливается определенная сумма зачетных очков на оценку «сдано» и «отлично». Начиная со ступени БГТО, эта сумма различна для лиц разного пола, а во II ступени она различная также для каждой возрастной группы. В зависимости от индивидуальных особенностей и подготовленности, сдающие показывают различные результаты в одинаковых упражнениях. Однако результат может быть засчитан лишь в том случае, если в каждом упражнении показан определенный минимум. Такая система зачета дает возможность проявить индивидуальные способности и в то же время предполагает известный уровень разносторонней физической подготовленности [6].</w:t>
      </w:r>
    </w:p>
    <w:p w:rsidR="00DA1820" w:rsidRPr="00DA1820" w:rsidRDefault="00DA1820" w:rsidP="00DA1820">
      <w:pPr>
        <w:spacing w:before="150" w:after="0" w:line="240" w:lineRule="auto"/>
        <w:textAlignment w:val="top"/>
        <w:rPr>
          <w:rFonts w:ascii="REG" w:eastAsia="Times New Roman" w:hAnsi="REG" w:cs="Times New Roman"/>
          <w:color w:val="000000"/>
          <w:sz w:val="23"/>
          <w:szCs w:val="23"/>
          <w:lang w:eastAsia="ru-RU"/>
        </w:rPr>
      </w:pPr>
      <w:r w:rsidRPr="00DA1820">
        <w:rPr>
          <w:rFonts w:ascii="REG" w:eastAsia="Times New Roman" w:hAnsi="REG" w:cs="Times New Roman"/>
          <w:color w:val="000000"/>
          <w:sz w:val="23"/>
          <w:szCs w:val="23"/>
          <w:lang w:eastAsia="ru-RU"/>
        </w:rPr>
        <w:t>Таким образом, комплекс ГТО является мощнейшим рычагом развития спорта в нашей стране, к выполнению которого привлекались как младшее поколение, так и старшее. С каждым этапом становления и развития он претерпевал серьезные изменения в своей структуре, дабы получить вид сформированного комплекса, который мы наблюдаем в настоящее время.</w:t>
      </w:r>
    </w:p>
    <w:p w:rsidR="00DA1820" w:rsidRDefault="00DA1820">
      <w:bookmarkStart w:id="0" w:name="_GoBack"/>
      <w:bookmarkEnd w:id="0"/>
    </w:p>
    <w:sectPr w:rsidR="00DA1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REG">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E9"/>
    <w:rsid w:val="00264CE9"/>
    <w:rsid w:val="003027C4"/>
    <w:rsid w:val="00311293"/>
    <w:rsid w:val="00803C24"/>
    <w:rsid w:val="00DA1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293"/>
  </w:style>
  <w:style w:type="paragraph" w:styleId="1">
    <w:name w:val="heading 1"/>
    <w:basedOn w:val="a"/>
    <w:link w:val="10"/>
    <w:uiPriority w:val="9"/>
    <w:qFormat/>
    <w:rsid w:val="003027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27C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027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293"/>
  </w:style>
  <w:style w:type="paragraph" w:styleId="1">
    <w:name w:val="heading 1"/>
    <w:basedOn w:val="a"/>
    <w:link w:val="10"/>
    <w:uiPriority w:val="9"/>
    <w:qFormat/>
    <w:rsid w:val="003027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27C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027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8332">
      <w:bodyDiv w:val="1"/>
      <w:marLeft w:val="0"/>
      <w:marRight w:val="0"/>
      <w:marTop w:val="0"/>
      <w:marBottom w:val="0"/>
      <w:divBdr>
        <w:top w:val="none" w:sz="0" w:space="0" w:color="auto"/>
        <w:left w:val="none" w:sz="0" w:space="0" w:color="auto"/>
        <w:bottom w:val="none" w:sz="0" w:space="0" w:color="auto"/>
        <w:right w:val="none" w:sz="0" w:space="0" w:color="auto"/>
      </w:divBdr>
    </w:div>
    <w:div w:id="328335580">
      <w:bodyDiv w:val="1"/>
      <w:marLeft w:val="0"/>
      <w:marRight w:val="0"/>
      <w:marTop w:val="0"/>
      <w:marBottom w:val="0"/>
      <w:divBdr>
        <w:top w:val="none" w:sz="0" w:space="0" w:color="auto"/>
        <w:left w:val="none" w:sz="0" w:space="0" w:color="auto"/>
        <w:bottom w:val="none" w:sz="0" w:space="0" w:color="auto"/>
        <w:right w:val="none" w:sz="0" w:space="0" w:color="auto"/>
      </w:divBdr>
    </w:div>
    <w:div w:id="336083482">
      <w:bodyDiv w:val="1"/>
      <w:marLeft w:val="0"/>
      <w:marRight w:val="0"/>
      <w:marTop w:val="0"/>
      <w:marBottom w:val="0"/>
      <w:divBdr>
        <w:top w:val="none" w:sz="0" w:space="0" w:color="auto"/>
        <w:left w:val="none" w:sz="0" w:space="0" w:color="auto"/>
        <w:bottom w:val="none" w:sz="0" w:space="0" w:color="auto"/>
        <w:right w:val="none" w:sz="0" w:space="0" w:color="auto"/>
      </w:divBdr>
    </w:div>
    <w:div w:id="431514852">
      <w:bodyDiv w:val="1"/>
      <w:marLeft w:val="0"/>
      <w:marRight w:val="0"/>
      <w:marTop w:val="0"/>
      <w:marBottom w:val="0"/>
      <w:divBdr>
        <w:top w:val="none" w:sz="0" w:space="0" w:color="auto"/>
        <w:left w:val="none" w:sz="0" w:space="0" w:color="auto"/>
        <w:bottom w:val="none" w:sz="0" w:space="0" w:color="auto"/>
        <w:right w:val="none" w:sz="0" w:space="0" w:color="auto"/>
      </w:divBdr>
    </w:div>
    <w:div w:id="1368338587">
      <w:bodyDiv w:val="1"/>
      <w:marLeft w:val="0"/>
      <w:marRight w:val="0"/>
      <w:marTop w:val="0"/>
      <w:marBottom w:val="0"/>
      <w:divBdr>
        <w:top w:val="none" w:sz="0" w:space="0" w:color="auto"/>
        <w:left w:val="none" w:sz="0" w:space="0" w:color="auto"/>
        <w:bottom w:val="none" w:sz="0" w:space="0" w:color="auto"/>
        <w:right w:val="none" w:sz="0" w:space="0" w:color="auto"/>
      </w:divBdr>
    </w:div>
    <w:div w:id="19269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1436</Words>
  <Characters>8189</Characters>
  <Application>Microsoft Office Word</Application>
  <DocSecurity>0</DocSecurity>
  <Lines>68</Lines>
  <Paragraphs>19</Paragraphs>
  <ScaleCrop>false</ScaleCrop>
  <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7</cp:revision>
  <dcterms:created xsi:type="dcterms:W3CDTF">2022-10-21T10:48:00Z</dcterms:created>
  <dcterms:modified xsi:type="dcterms:W3CDTF">2022-10-21T10:53:00Z</dcterms:modified>
</cp:coreProperties>
</file>